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FD939">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jc w:val="both"/>
        <w:textAlignment w:val="auto"/>
        <w:rPr>
          <w:rFonts w:hint="default" w:ascii="仿宋" w:hAnsi="仿宋" w:eastAsia="仿宋" w:cs="仿宋"/>
          <w:b/>
          <w:bCs/>
          <w:color w:val="121212"/>
          <w:sz w:val="28"/>
          <w:szCs w:val="28"/>
          <w:lang w:val="en-US" w:eastAsia="zh-CN"/>
        </w:rPr>
      </w:pPr>
      <w:r>
        <w:rPr>
          <w:rFonts w:hint="eastAsia" w:ascii="仿宋" w:hAnsi="仿宋" w:eastAsia="仿宋" w:cs="仿宋"/>
          <w:b/>
          <w:bCs/>
          <w:color w:val="121212"/>
          <w:sz w:val="28"/>
          <w:szCs w:val="28"/>
          <w:lang w:val="en-US" w:eastAsia="zh-CN"/>
        </w:rPr>
        <w:t>附件1：</w:t>
      </w:r>
    </w:p>
    <w:p w14:paraId="765402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鞍山师范学院202</w:t>
      </w:r>
      <w:r>
        <w:rPr>
          <w:rFonts w:hint="eastAsia" w:ascii="宋体" w:hAnsi="宋体" w:eastAsia="宋体" w:cs="宋体"/>
          <w:b/>
          <w:bCs/>
          <w:sz w:val="44"/>
          <w:szCs w:val="44"/>
          <w:lang w:val="en-US" w:eastAsia="zh-CN"/>
        </w:rPr>
        <w:t>5</w:t>
      </w:r>
      <w:r>
        <w:rPr>
          <w:rFonts w:hint="eastAsia" w:ascii="宋体" w:hAnsi="宋体" w:eastAsia="宋体" w:cs="宋体"/>
          <w:b/>
          <w:bCs/>
          <w:sz w:val="44"/>
          <w:szCs w:val="44"/>
        </w:rPr>
        <w:t>年卓越人才</w:t>
      </w:r>
    </w:p>
    <w:p w14:paraId="102F38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竞赛创新应用班实施方案</w:t>
      </w:r>
    </w:p>
    <w:p w14:paraId="348BF2D3">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jc w:val="both"/>
        <w:textAlignment w:val="auto"/>
        <w:rPr>
          <w:rFonts w:hint="eastAsia" w:ascii="宋体" w:hAnsi="宋体" w:eastAsia="宋体" w:cs="宋体"/>
          <w:b/>
          <w:bCs/>
          <w:color w:val="121212"/>
          <w:sz w:val="44"/>
          <w:szCs w:val="44"/>
          <w:lang w:val="en-US" w:eastAsia="zh-CN"/>
        </w:rPr>
      </w:pPr>
    </w:p>
    <w:p w14:paraId="61C700E8">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585" w:firstLineChars="182"/>
        <w:jc w:val="left"/>
        <w:textAlignment w:val="auto"/>
        <w:rPr>
          <w:rFonts w:hint="eastAsia" w:ascii="黑体" w:hAnsi="黑体" w:eastAsia="黑体" w:cs="黑体"/>
          <w:b/>
          <w:bCs/>
          <w:sz w:val="32"/>
          <w:szCs w:val="32"/>
        </w:rPr>
      </w:pPr>
      <w:r>
        <w:rPr>
          <w:rFonts w:hint="eastAsia" w:ascii="黑体" w:hAnsi="黑体" w:eastAsia="黑体" w:cs="黑体"/>
          <w:b/>
          <w:bCs/>
          <w:color w:val="121212"/>
          <w:sz w:val="32"/>
          <w:szCs w:val="32"/>
          <w:lang w:val="en-US" w:eastAsia="zh-CN"/>
        </w:rPr>
        <w:t>一、</w:t>
      </w:r>
      <w:r>
        <w:rPr>
          <w:rFonts w:hint="eastAsia" w:ascii="黑体" w:hAnsi="黑体" w:eastAsia="黑体" w:cs="黑体"/>
          <w:b/>
          <w:bCs/>
          <w:sz w:val="32"/>
          <w:szCs w:val="32"/>
        </w:rPr>
        <w:t>课程设置</w:t>
      </w:r>
    </w:p>
    <w:p w14:paraId="52740E97">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509" w:firstLineChars="182"/>
        <w:jc w:val="both"/>
        <w:textAlignment w:val="auto"/>
        <w:rPr>
          <w:rFonts w:hint="eastAsia" w:ascii="仿宋" w:hAnsi="仿宋" w:eastAsia="仿宋"/>
          <w:sz w:val="28"/>
          <w:szCs w:val="28"/>
        </w:rPr>
      </w:pPr>
      <w:r>
        <w:rPr>
          <w:rFonts w:hint="eastAsia" w:ascii="仿宋" w:hAnsi="仿宋" w:eastAsia="仿宋"/>
          <w:sz w:val="28"/>
          <w:szCs w:val="28"/>
        </w:rPr>
        <w:t>“卓越人才竞赛创新应用班”的课程主要两个学程构成，第一学程开设在6月，主要目的是</w:t>
      </w:r>
      <w:r>
        <w:rPr>
          <w:rFonts w:hint="eastAsia" w:ascii="仿宋" w:hAnsi="仿宋" w:eastAsia="仿宋"/>
          <w:sz w:val="28"/>
          <w:szCs w:val="28"/>
          <w:lang w:eastAsia="zh-CN"/>
        </w:rPr>
        <w:t>对有意愿参加创新创业竞赛的项目团队进行指导，提升项目质量</w:t>
      </w:r>
      <w:r>
        <w:rPr>
          <w:rFonts w:hint="eastAsia" w:ascii="仿宋" w:hAnsi="仿宋" w:eastAsia="仿宋"/>
          <w:sz w:val="28"/>
          <w:szCs w:val="28"/>
        </w:rPr>
        <w:t>；第二学程开设在6-7月份，主要目的是对国创大赛校赛的金奖和部分银奖项目进行</w:t>
      </w:r>
      <w:r>
        <w:rPr>
          <w:rFonts w:hint="eastAsia" w:ascii="仿宋" w:hAnsi="仿宋" w:eastAsia="仿宋"/>
          <w:sz w:val="28"/>
          <w:szCs w:val="28"/>
          <w:lang w:eastAsia="zh-CN"/>
        </w:rPr>
        <w:t>针对性</w:t>
      </w:r>
      <w:r>
        <w:rPr>
          <w:rFonts w:hint="eastAsia" w:ascii="仿宋" w:hAnsi="仿宋" w:eastAsia="仿宋"/>
          <w:sz w:val="28"/>
          <w:szCs w:val="28"/>
        </w:rPr>
        <w:t>培训。两个学程独立开课，学员不完全重合。每个学程由主干课程、实践课程两部分组成。课程在春季学期开设，主干课程以集中讲授形式进行，实践课程由学校、学院两级指导教师联合分散指导，以提升学生参与创新创业竞赛实战能力为指导目标。</w:t>
      </w:r>
    </w:p>
    <w:tbl>
      <w:tblPr>
        <w:tblStyle w:val="4"/>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1224"/>
        <w:gridCol w:w="1850"/>
        <w:gridCol w:w="2029"/>
        <w:gridCol w:w="725"/>
        <w:gridCol w:w="737"/>
        <w:gridCol w:w="1235"/>
      </w:tblGrid>
      <w:tr w14:paraId="3CD87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tcPr>
          <w:p w14:paraId="1E51763A">
            <w:pPr>
              <w:keepNext w:val="0"/>
              <w:keepLines w:val="0"/>
              <w:pageBreakBefore w:val="0"/>
              <w:widowControl w:val="0"/>
              <w:kinsoku/>
              <w:wordWrap/>
              <w:overflowPunct/>
              <w:topLinePunct w:val="0"/>
              <w:autoSpaceDE/>
              <w:autoSpaceDN/>
              <w:bidi w:val="0"/>
              <w:adjustRightInd/>
              <w:spacing w:line="540" w:lineRule="exact"/>
              <w:jc w:val="center"/>
              <w:textAlignment w:val="auto"/>
              <w:rPr>
                <w:rFonts w:ascii="仿宋" w:hAnsi="仿宋" w:eastAsia="仿宋"/>
                <w:b/>
                <w:bCs/>
                <w:sz w:val="24"/>
                <w:szCs w:val="24"/>
              </w:rPr>
            </w:pPr>
            <w:r>
              <w:rPr>
                <w:rFonts w:hint="eastAsia" w:ascii="仿宋" w:hAnsi="仿宋" w:eastAsia="仿宋"/>
                <w:b/>
                <w:bCs/>
                <w:sz w:val="24"/>
                <w:szCs w:val="24"/>
              </w:rPr>
              <w:t>阶段</w:t>
            </w:r>
          </w:p>
        </w:tc>
        <w:tc>
          <w:tcPr>
            <w:tcW w:w="1224" w:type="dxa"/>
          </w:tcPr>
          <w:p w14:paraId="76D367E5">
            <w:pPr>
              <w:keepNext w:val="0"/>
              <w:keepLines w:val="0"/>
              <w:pageBreakBefore w:val="0"/>
              <w:widowControl w:val="0"/>
              <w:kinsoku/>
              <w:wordWrap/>
              <w:overflowPunct/>
              <w:topLinePunct w:val="0"/>
              <w:autoSpaceDE/>
              <w:autoSpaceDN/>
              <w:bidi w:val="0"/>
              <w:adjustRightInd/>
              <w:spacing w:line="540" w:lineRule="exact"/>
              <w:jc w:val="center"/>
              <w:textAlignment w:val="auto"/>
              <w:rPr>
                <w:rFonts w:ascii="仿宋" w:hAnsi="仿宋" w:eastAsia="仿宋"/>
                <w:b/>
                <w:bCs/>
                <w:sz w:val="24"/>
                <w:szCs w:val="24"/>
              </w:rPr>
            </w:pPr>
            <w:r>
              <w:rPr>
                <w:rFonts w:hint="eastAsia" w:ascii="仿宋" w:hAnsi="仿宋" w:eastAsia="仿宋"/>
                <w:b/>
                <w:bCs/>
                <w:sz w:val="24"/>
                <w:szCs w:val="24"/>
              </w:rPr>
              <w:t>预计人数</w:t>
            </w:r>
          </w:p>
        </w:tc>
        <w:tc>
          <w:tcPr>
            <w:tcW w:w="1850" w:type="dxa"/>
          </w:tcPr>
          <w:p w14:paraId="2970C152">
            <w:pPr>
              <w:keepNext w:val="0"/>
              <w:keepLines w:val="0"/>
              <w:pageBreakBefore w:val="0"/>
              <w:widowControl w:val="0"/>
              <w:kinsoku/>
              <w:wordWrap/>
              <w:overflowPunct/>
              <w:topLinePunct w:val="0"/>
              <w:autoSpaceDE/>
              <w:autoSpaceDN/>
              <w:bidi w:val="0"/>
              <w:adjustRightInd/>
              <w:spacing w:line="540" w:lineRule="exact"/>
              <w:jc w:val="center"/>
              <w:textAlignment w:val="auto"/>
              <w:rPr>
                <w:rFonts w:ascii="仿宋" w:hAnsi="仿宋" w:eastAsia="仿宋"/>
                <w:b/>
                <w:bCs/>
                <w:sz w:val="24"/>
                <w:szCs w:val="24"/>
              </w:rPr>
            </w:pPr>
            <w:r>
              <w:rPr>
                <w:rFonts w:hint="eastAsia" w:ascii="仿宋" w:hAnsi="仿宋" w:eastAsia="仿宋"/>
                <w:b/>
                <w:bCs/>
                <w:sz w:val="24"/>
                <w:szCs w:val="24"/>
              </w:rPr>
              <w:t>学程内容</w:t>
            </w:r>
          </w:p>
        </w:tc>
        <w:tc>
          <w:tcPr>
            <w:tcW w:w="2029" w:type="dxa"/>
          </w:tcPr>
          <w:p w14:paraId="656DFF92">
            <w:pPr>
              <w:keepNext w:val="0"/>
              <w:keepLines w:val="0"/>
              <w:pageBreakBefore w:val="0"/>
              <w:widowControl w:val="0"/>
              <w:kinsoku/>
              <w:wordWrap/>
              <w:overflowPunct/>
              <w:topLinePunct w:val="0"/>
              <w:autoSpaceDE/>
              <w:autoSpaceDN/>
              <w:bidi w:val="0"/>
              <w:adjustRightInd/>
              <w:spacing w:line="540" w:lineRule="exact"/>
              <w:jc w:val="center"/>
              <w:textAlignment w:val="auto"/>
              <w:rPr>
                <w:rFonts w:ascii="仿宋" w:hAnsi="仿宋" w:eastAsia="仿宋"/>
                <w:b/>
                <w:bCs/>
                <w:sz w:val="24"/>
                <w:szCs w:val="24"/>
              </w:rPr>
            </w:pPr>
            <w:r>
              <w:rPr>
                <w:rFonts w:hint="eastAsia" w:ascii="仿宋" w:hAnsi="仿宋" w:eastAsia="仿宋"/>
                <w:b/>
                <w:bCs/>
                <w:sz w:val="24"/>
                <w:szCs w:val="24"/>
              </w:rPr>
              <w:t>课程名称</w:t>
            </w:r>
          </w:p>
        </w:tc>
        <w:tc>
          <w:tcPr>
            <w:tcW w:w="725" w:type="dxa"/>
          </w:tcPr>
          <w:p w14:paraId="781202AD">
            <w:pPr>
              <w:keepNext w:val="0"/>
              <w:keepLines w:val="0"/>
              <w:pageBreakBefore w:val="0"/>
              <w:widowControl w:val="0"/>
              <w:kinsoku/>
              <w:wordWrap/>
              <w:overflowPunct/>
              <w:topLinePunct w:val="0"/>
              <w:autoSpaceDE/>
              <w:autoSpaceDN/>
              <w:bidi w:val="0"/>
              <w:adjustRightInd/>
              <w:spacing w:line="540" w:lineRule="exact"/>
              <w:jc w:val="center"/>
              <w:textAlignment w:val="auto"/>
              <w:rPr>
                <w:rFonts w:ascii="仿宋" w:hAnsi="仿宋" w:eastAsia="仿宋"/>
                <w:b/>
                <w:bCs/>
                <w:sz w:val="24"/>
                <w:szCs w:val="24"/>
              </w:rPr>
            </w:pPr>
            <w:r>
              <w:rPr>
                <w:rFonts w:hint="eastAsia" w:ascii="仿宋" w:hAnsi="仿宋" w:eastAsia="仿宋"/>
                <w:b/>
                <w:bCs/>
                <w:sz w:val="24"/>
                <w:szCs w:val="24"/>
              </w:rPr>
              <w:t>学时</w:t>
            </w:r>
          </w:p>
        </w:tc>
        <w:tc>
          <w:tcPr>
            <w:tcW w:w="737" w:type="dxa"/>
          </w:tcPr>
          <w:p w14:paraId="7F1899BF">
            <w:pPr>
              <w:keepNext w:val="0"/>
              <w:keepLines w:val="0"/>
              <w:pageBreakBefore w:val="0"/>
              <w:widowControl w:val="0"/>
              <w:kinsoku/>
              <w:wordWrap/>
              <w:overflowPunct/>
              <w:topLinePunct w:val="0"/>
              <w:autoSpaceDE/>
              <w:autoSpaceDN/>
              <w:bidi w:val="0"/>
              <w:adjustRightInd/>
              <w:spacing w:line="540" w:lineRule="exact"/>
              <w:jc w:val="center"/>
              <w:textAlignment w:val="auto"/>
              <w:rPr>
                <w:rFonts w:ascii="仿宋" w:hAnsi="仿宋" w:eastAsia="仿宋"/>
                <w:b/>
                <w:bCs/>
                <w:sz w:val="24"/>
                <w:szCs w:val="24"/>
              </w:rPr>
            </w:pPr>
            <w:r>
              <w:rPr>
                <w:rFonts w:hint="eastAsia" w:ascii="仿宋" w:hAnsi="仿宋" w:eastAsia="仿宋"/>
                <w:b/>
                <w:bCs/>
                <w:sz w:val="24"/>
                <w:szCs w:val="24"/>
              </w:rPr>
              <w:t>学分</w:t>
            </w:r>
          </w:p>
        </w:tc>
        <w:tc>
          <w:tcPr>
            <w:tcW w:w="1235" w:type="dxa"/>
          </w:tcPr>
          <w:p w14:paraId="3C82D2C4">
            <w:pPr>
              <w:keepNext w:val="0"/>
              <w:keepLines w:val="0"/>
              <w:pageBreakBefore w:val="0"/>
              <w:widowControl w:val="0"/>
              <w:kinsoku/>
              <w:wordWrap/>
              <w:overflowPunct/>
              <w:topLinePunct w:val="0"/>
              <w:autoSpaceDE/>
              <w:autoSpaceDN/>
              <w:bidi w:val="0"/>
              <w:adjustRightInd/>
              <w:spacing w:line="540" w:lineRule="exact"/>
              <w:jc w:val="center"/>
              <w:textAlignment w:val="auto"/>
              <w:rPr>
                <w:rFonts w:ascii="仿宋" w:hAnsi="仿宋" w:eastAsia="仿宋"/>
                <w:b/>
                <w:bCs/>
                <w:sz w:val="24"/>
                <w:szCs w:val="24"/>
              </w:rPr>
            </w:pPr>
            <w:r>
              <w:rPr>
                <w:rFonts w:hint="eastAsia" w:ascii="仿宋" w:hAnsi="仿宋" w:eastAsia="仿宋"/>
                <w:b/>
                <w:bCs/>
                <w:sz w:val="24"/>
                <w:szCs w:val="24"/>
              </w:rPr>
              <w:t>考核方式</w:t>
            </w:r>
          </w:p>
        </w:tc>
      </w:tr>
      <w:tr w14:paraId="40D15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19" w:type="dxa"/>
            <w:vMerge w:val="restart"/>
            <w:vAlign w:val="center"/>
          </w:tcPr>
          <w:p w14:paraId="63508392">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仿宋" w:hAnsi="仿宋" w:eastAsia="仿宋"/>
                <w:sz w:val="24"/>
                <w:szCs w:val="24"/>
              </w:rPr>
            </w:pPr>
            <w:r>
              <w:rPr>
                <w:rFonts w:hint="eastAsia" w:ascii="仿宋" w:hAnsi="仿宋" w:eastAsia="仿宋"/>
                <w:sz w:val="24"/>
                <w:szCs w:val="24"/>
              </w:rPr>
              <w:t>第一学程</w:t>
            </w:r>
          </w:p>
        </w:tc>
        <w:tc>
          <w:tcPr>
            <w:tcW w:w="1224" w:type="dxa"/>
            <w:vMerge w:val="restart"/>
            <w:vAlign w:val="center"/>
          </w:tcPr>
          <w:p w14:paraId="70D6D10E">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仿宋" w:hAnsi="仿宋" w:eastAsia="仿宋"/>
                <w:sz w:val="24"/>
                <w:szCs w:val="24"/>
              </w:rPr>
            </w:pPr>
            <w:r>
              <w:rPr>
                <w:rFonts w:hint="eastAsia" w:ascii="仿宋" w:hAnsi="仿宋" w:eastAsia="仿宋"/>
                <w:sz w:val="24"/>
                <w:szCs w:val="24"/>
                <w:lang w:val="en-US" w:eastAsia="zh-CN"/>
              </w:rPr>
              <w:t>300</w:t>
            </w:r>
            <w:r>
              <w:rPr>
                <w:rFonts w:hint="eastAsia" w:ascii="仿宋" w:hAnsi="仿宋" w:eastAsia="仿宋"/>
                <w:sz w:val="24"/>
                <w:szCs w:val="24"/>
              </w:rPr>
              <w:t>人</w:t>
            </w:r>
          </w:p>
        </w:tc>
        <w:tc>
          <w:tcPr>
            <w:tcW w:w="1850" w:type="dxa"/>
            <w:vMerge w:val="restart"/>
            <w:vAlign w:val="center"/>
          </w:tcPr>
          <w:p w14:paraId="1DC82732">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仿宋" w:hAnsi="仿宋" w:eastAsia="仿宋"/>
                <w:sz w:val="24"/>
                <w:szCs w:val="24"/>
              </w:rPr>
            </w:pPr>
            <w:r>
              <w:rPr>
                <w:rFonts w:hint="eastAsia" w:ascii="仿宋" w:hAnsi="仿宋" w:eastAsia="仿宋"/>
                <w:sz w:val="24"/>
                <w:szCs w:val="24"/>
              </w:rPr>
              <w:t>创新创业通用核心素养与创新能力培养</w:t>
            </w:r>
          </w:p>
        </w:tc>
        <w:tc>
          <w:tcPr>
            <w:tcW w:w="2029" w:type="dxa"/>
            <w:vAlign w:val="center"/>
          </w:tcPr>
          <w:p w14:paraId="660D34CD">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仿宋" w:hAnsi="仿宋" w:eastAsia="仿宋"/>
                <w:sz w:val="24"/>
                <w:szCs w:val="24"/>
              </w:rPr>
            </w:pPr>
            <w:r>
              <w:rPr>
                <w:rFonts w:hint="eastAsia" w:ascii="仿宋" w:hAnsi="仿宋" w:eastAsia="仿宋"/>
                <w:sz w:val="24"/>
                <w:szCs w:val="24"/>
              </w:rPr>
              <w:t>大学生创新创业核心能力培育</w:t>
            </w:r>
          </w:p>
        </w:tc>
        <w:tc>
          <w:tcPr>
            <w:tcW w:w="725" w:type="dxa"/>
            <w:vAlign w:val="center"/>
          </w:tcPr>
          <w:p w14:paraId="7747AFDC">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仿宋" w:hAnsi="仿宋" w:eastAsia="仿宋"/>
                <w:sz w:val="24"/>
                <w:szCs w:val="24"/>
              </w:rPr>
            </w:pPr>
            <w:r>
              <w:rPr>
                <w:rFonts w:hint="eastAsia" w:ascii="仿宋" w:hAnsi="仿宋" w:eastAsia="仿宋"/>
                <w:sz w:val="24"/>
                <w:szCs w:val="24"/>
              </w:rPr>
              <w:t>32</w:t>
            </w:r>
          </w:p>
        </w:tc>
        <w:tc>
          <w:tcPr>
            <w:tcW w:w="737" w:type="dxa"/>
            <w:vAlign w:val="center"/>
          </w:tcPr>
          <w:p w14:paraId="0AE2553A">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仿宋" w:hAnsi="仿宋" w:eastAsia="仿宋"/>
                <w:sz w:val="24"/>
                <w:szCs w:val="24"/>
              </w:rPr>
            </w:pPr>
            <w:r>
              <w:rPr>
                <w:rFonts w:hint="eastAsia" w:ascii="仿宋" w:hAnsi="仿宋" w:eastAsia="仿宋"/>
                <w:sz w:val="24"/>
                <w:szCs w:val="24"/>
              </w:rPr>
              <w:t>1</w:t>
            </w:r>
          </w:p>
        </w:tc>
        <w:tc>
          <w:tcPr>
            <w:tcW w:w="1235" w:type="dxa"/>
            <w:vAlign w:val="center"/>
          </w:tcPr>
          <w:p w14:paraId="3458EAE1">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仿宋" w:hAnsi="仿宋" w:eastAsia="仿宋"/>
                <w:sz w:val="24"/>
                <w:szCs w:val="24"/>
              </w:rPr>
            </w:pPr>
            <w:r>
              <w:rPr>
                <w:rFonts w:hint="eastAsia" w:ascii="仿宋" w:hAnsi="仿宋" w:eastAsia="仿宋"/>
                <w:sz w:val="24"/>
                <w:szCs w:val="24"/>
              </w:rPr>
              <w:t>考查</w:t>
            </w:r>
          </w:p>
        </w:tc>
      </w:tr>
      <w:tr w14:paraId="280C7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Merge w:val="continue"/>
            <w:vAlign w:val="center"/>
          </w:tcPr>
          <w:p w14:paraId="3C8F4D1F">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仿宋" w:hAnsi="仿宋" w:eastAsia="仿宋"/>
                <w:sz w:val="24"/>
                <w:szCs w:val="24"/>
              </w:rPr>
            </w:pPr>
          </w:p>
        </w:tc>
        <w:tc>
          <w:tcPr>
            <w:tcW w:w="1224" w:type="dxa"/>
            <w:vMerge w:val="continue"/>
          </w:tcPr>
          <w:p w14:paraId="01FB05C7">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仿宋" w:hAnsi="仿宋" w:eastAsia="仿宋"/>
                <w:sz w:val="24"/>
                <w:szCs w:val="24"/>
              </w:rPr>
            </w:pPr>
          </w:p>
        </w:tc>
        <w:tc>
          <w:tcPr>
            <w:tcW w:w="1850" w:type="dxa"/>
            <w:vMerge w:val="continue"/>
          </w:tcPr>
          <w:p w14:paraId="5333601E">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仿宋" w:hAnsi="仿宋" w:eastAsia="仿宋"/>
                <w:sz w:val="24"/>
                <w:szCs w:val="24"/>
              </w:rPr>
            </w:pPr>
          </w:p>
        </w:tc>
        <w:tc>
          <w:tcPr>
            <w:tcW w:w="2029" w:type="dxa"/>
          </w:tcPr>
          <w:p w14:paraId="687BC7DB">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仿宋" w:hAnsi="仿宋" w:eastAsia="仿宋"/>
                <w:sz w:val="24"/>
                <w:szCs w:val="24"/>
              </w:rPr>
            </w:pPr>
            <w:r>
              <w:rPr>
                <w:rFonts w:hint="eastAsia" w:ascii="仿宋" w:hAnsi="仿宋" w:eastAsia="仿宋"/>
                <w:sz w:val="24"/>
                <w:szCs w:val="24"/>
              </w:rPr>
              <w:t>创新创业竞赛的筹备与指导</w:t>
            </w:r>
          </w:p>
        </w:tc>
        <w:tc>
          <w:tcPr>
            <w:tcW w:w="725" w:type="dxa"/>
            <w:vAlign w:val="center"/>
          </w:tcPr>
          <w:p w14:paraId="3FBB9405">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2</w:t>
            </w:r>
          </w:p>
        </w:tc>
        <w:tc>
          <w:tcPr>
            <w:tcW w:w="737" w:type="dxa"/>
            <w:vAlign w:val="center"/>
          </w:tcPr>
          <w:p w14:paraId="3B05BF22">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仿宋" w:hAnsi="仿宋" w:eastAsia="仿宋"/>
                <w:sz w:val="24"/>
                <w:szCs w:val="24"/>
              </w:rPr>
            </w:pPr>
            <w:r>
              <w:rPr>
                <w:rFonts w:hint="eastAsia" w:ascii="仿宋" w:hAnsi="仿宋" w:eastAsia="仿宋"/>
                <w:sz w:val="24"/>
                <w:szCs w:val="24"/>
              </w:rPr>
              <w:t>1</w:t>
            </w:r>
          </w:p>
        </w:tc>
        <w:tc>
          <w:tcPr>
            <w:tcW w:w="1235" w:type="dxa"/>
            <w:vAlign w:val="center"/>
          </w:tcPr>
          <w:p w14:paraId="2E3776CE">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仿宋" w:hAnsi="仿宋" w:eastAsia="仿宋"/>
                <w:sz w:val="24"/>
                <w:szCs w:val="24"/>
              </w:rPr>
            </w:pPr>
            <w:r>
              <w:rPr>
                <w:rFonts w:hint="eastAsia" w:ascii="仿宋" w:hAnsi="仿宋" w:eastAsia="仿宋"/>
                <w:sz w:val="24"/>
                <w:szCs w:val="24"/>
              </w:rPr>
              <w:t>考查</w:t>
            </w:r>
          </w:p>
        </w:tc>
      </w:tr>
      <w:tr w14:paraId="50809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Merge w:val="restart"/>
            <w:vAlign w:val="center"/>
          </w:tcPr>
          <w:p w14:paraId="66A97C24">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仿宋" w:hAnsi="仿宋" w:eastAsia="仿宋"/>
                <w:sz w:val="24"/>
                <w:szCs w:val="24"/>
              </w:rPr>
            </w:pPr>
            <w:r>
              <w:rPr>
                <w:rFonts w:hint="eastAsia" w:ascii="仿宋" w:hAnsi="仿宋" w:eastAsia="仿宋"/>
                <w:sz w:val="24"/>
                <w:szCs w:val="24"/>
              </w:rPr>
              <w:t>第二学程</w:t>
            </w:r>
          </w:p>
        </w:tc>
        <w:tc>
          <w:tcPr>
            <w:tcW w:w="1224" w:type="dxa"/>
            <w:vMerge w:val="restart"/>
            <w:vAlign w:val="center"/>
          </w:tcPr>
          <w:p w14:paraId="578B18A6">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仿宋" w:hAnsi="仿宋" w:eastAsia="仿宋"/>
                <w:sz w:val="24"/>
                <w:szCs w:val="24"/>
              </w:rPr>
            </w:pPr>
            <w:r>
              <w:rPr>
                <w:rFonts w:hint="eastAsia" w:ascii="仿宋" w:hAnsi="仿宋" w:eastAsia="仿宋"/>
                <w:sz w:val="24"/>
                <w:szCs w:val="24"/>
                <w:lang w:val="en-US" w:eastAsia="zh-CN"/>
              </w:rPr>
              <w:t>5</w:t>
            </w:r>
            <w:r>
              <w:rPr>
                <w:rFonts w:hint="eastAsia" w:ascii="仿宋" w:hAnsi="仿宋" w:eastAsia="仿宋"/>
                <w:sz w:val="24"/>
                <w:szCs w:val="24"/>
              </w:rPr>
              <w:t>0人</w:t>
            </w:r>
          </w:p>
        </w:tc>
        <w:tc>
          <w:tcPr>
            <w:tcW w:w="1850" w:type="dxa"/>
            <w:vMerge w:val="restart"/>
            <w:vAlign w:val="center"/>
          </w:tcPr>
          <w:p w14:paraId="3CC73799">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仿宋" w:hAnsi="仿宋" w:eastAsia="仿宋"/>
                <w:sz w:val="24"/>
                <w:szCs w:val="24"/>
              </w:rPr>
            </w:pPr>
            <w:r>
              <w:rPr>
                <w:rFonts w:hint="eastAsia" w:ascii="仿宋" w:hAnsi="仿宋" w:eastAsia="仿宋"/>
                <w:sz w:val="24"/>
                <w:szCs w:val="24"/>
              </w:rPr>
              <w:t>创新创业项目实践与竞赛实战指导</w:t>
            </w:r>
          </w:p>
        </w:tc>
        <w:tc>
          <w:tcPr>
            <w:tcW w:w="2029" w:type="dxa"/>
          </w:tcPr>
          <w:p w14:paraId="76D59E6A">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仿宋" w:hAnsi="仿宋" w:eastAsia="仿宋"/>
                <w:sz w:val="24"/>
                <w:szCs w:val="24"/>
              </w:rPr>
            </w:pPr>
            <w:r>
              <w:rPr>
                <w:rFonts w:hint="eastAsia" w:ascii="仿宋" w:hAnsi="仿宋" w:eastAsia="仿宋"/>
                <w:sz w:val="24"/>
                <w:szCs w:val="24"/>
              </w:rPr>
              <w:t>创新创业竞赛文案撰写与优化</w:t>
            </w:r>
          </w:p>
        </w:tc>
        <w:tc>
          <w:tcPr>
            <w:tcW w:w="725" w:type="dxa"/>
            <w:vAlign w:val="center"/>
          </w:tcPr>
          <w:p w14:paraId="0F91FD2A">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仿宋" w:hAnsi="仿宋" w:eastAsia="仿宋"/>
                <w:sz w:val="24"/>
                <w:szCs w:val="24"/>
              </w:rPr>
            </w:pPr>
            <w:r>
              <w:rPr>
                <w:rFonts w:hint="eastAsia" w:ascii="仿宋" w:hAnsi="仿宋" w:eastAsia="仿宋"/>
                <w:sz w:val="24"/>
                <w:szCs w:val="24"/>
              </w:rPr>
              <w:t>32</w:t>
            </w:r>
          </w:p>
        </w:tc>
        <w:tc>
          <w:tcPr>
            <w:tcW w:w="737" w:type="dxa"/>
            <w:vAlign w:val="center"/>
          </w:tcPr>
          <w:p w14:paraId="0CC151B4">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仿宋" w:hAnsi="仿宋" w:eastAsia="仿宋"/>
                <w:sz w:val="24"/>
                <w:szCs w:val="24"/>
              </w:rPr>
            </w:pPr>
            <w:r>
              <w:rPr>
                <w:rFonts w:hint="eastAsia" w:ascii="仿宋" w:hAnsi="仿宋" w:eastAsia="仿宋"/>
                <w:sz w:val="24"/>
                <w:szCs w:val="24"/>
              </w:rPr>
              <w:t>1</w:t>
            </w:r>
          </w:p>
        </w:tc>
        <w:tc>
          <w:tcPr>
            <w:tcW w:w="1235" w:type="dxa"/>
            <w:vAlign w:val="center"/>
          </w:tcPr>
          <w:p w14:paraId="5B5ED515">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仿宋" w:hAnsi="仿宋" w:eastAsia="仿宋"/>
                <w:sz w:val="24"/>
                <w:szCs w:val="24"/>
              </w:rPr>
            </w:pPr>
            <w:r>
              <w:rPr>
                <w:rFonts w:hint="eastAsia" w:ascii="仿宋" w:hAnsi="仿宋" w:eastAsia="仿宋"/>
                <w:sz w:val="24"/>
                <w:szCs w:val="24"/>
              </w:rPr>
              <w:t>考查</w:t>
            </w:r>
          </w:p>
        </w:tc>
      </w:tr>
      <w:tr w14:paraId="02076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Merge w:val="continue"/>
          </w:tcPr>
          <w:p w14:paraId="7AD5EB28">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仿宋" w:hAnsi="仿宋" w:eastAsia="仿宋"/>
                <w:sz w:val="24"/>
                <w:szCs w:val="24"/>
              </w:rPr>
            </w:pPr>
          </w:p>
        </w:tc>
        <w:tc>
          <w:tcPr>
            <w:tcW w:w="1224" w:type="dxa"/>
            <w:vMerge w:val="continue"/>
          </w:tcPr>
          <w:p w14:paraId="3FCF55BF">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仿宋" w:hAnsi="仿宋" w:eastAsia="仿宋"/>
                <w:sz w:val="24"/>
                <w:szCs w:val="24"/>
              </w:rPr>
            </w:pPr>
          </w:p>
        </w:tc>
        <w:tc>
          <w:tcPr>
            <w:tcW w:w="1850" w:type="dxa"/>
            <w:vMerge w:val="continue"/>
          </w:tcPr>
          <w:p w14:paraId="7A033450">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仿宋" w:hAnsi="仿宋" w:eastAsia="仿宋"/>
                <w:sz w:val="24"/>
                <w:szCs w:val="24"/>
              </w:rPr>
            </w:pPr>
          </w:p>
        </w:tc>
        <w:tc>
          <w:tcPr>
            <w:tcW w:w="2029" w:type="dxa"/>
          </w:tcPr>
          <w:p w14:paraId="2B690E25">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仿宋" w:hAnsi="仿宋" w:eastAsia="仿宋"/>
                <w:sz w:val="24"/>
                <w:szCs w:val="24"/>
              </w:rPr>
            </w:pPr>
            <w:r>
              <w:rPr>
                <w:rFonts w:hint="eastAsia" w:ascii="仿宋" w:hAnsi="仿宋" w:eastAsia="仿宋"/>
                <w:w w:val="90"/>
                <w:sz w:val="24"/>
                <w:szCs w:val="24"/>
              </w:rPr>
              <w:t>创新创业竞赛路演筹备与实战指导</w:t>
            </w:r>
          </w:p>
        </w:tc>
        <w:tc>
          <w:tcPr>
            <w:tcW w:w="725" w:type="dxa"/>
            <w:vAlign w:val="center"/>
          </w:tcPr>
          <w:p w14:paraId="60981641">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仿宋" w:hAnsi="仿宋" w:eastAsia="仿宋"/>
                <w:sz w:val="24"/>
                <w:szCs w:val="24"/>
              </w:rPr>
            </w:pPr>
            <w:r>
              <w:rPr>
                <w:rFonts w:hint="eastAsia" w:ascii="仿宋" w:hAnsi="仿宋" w:eastAsia="仿宋"/>
                <w:sz w:val="24"/>
                <w:szCs w:val="24"/>
              </w:rPr>
              <w:t>32</w:t>
            </w:r>
          </w:p>
        </w:tc>
        <w:tc>
          <w:tcPr>
            <w:tcW w:w="737" w:type="dxa"/>
            <w:vAlign w:val="center"/>
          </w:tcPr>
          <w:p w14:paraId="37E77C82">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仿宋" w:hAnsi="仿宋" w:eastAsia="仿宋"/>
                <w:sz w:val="24"/>
                <w:szCs w:val="24"/>
              </w:rPr>
            </w:pPr>
            <w:r>
              <w:rPr>
                <w:rFonts w:hint="eastAsia" w:ascii="仿宋" w:hAnsi="仿宋" w:eastAsia="仿宋"/>
                <w:sz w:val="24"/>
                <w:szCs w:val="24"/>
              </w:rPr>
              <w:t>1</w:t>
            </w:r>
          </w:p>
        </w:tc>
        <w:tc>
          <w:tcPr>
            <w:tcW w:w="1235" w:type="dxa"/>
            <w:vAlign w:val="center"/>
          </w:tcPr>
          <w:p w14:paraId="708535D4">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仿宋" w:hAnsi="仿宋" w:eastAsia="仿宋"/>
                <w:sz w:val="24"/>
                <w:szCs w:val="24"/>
              </w:rPr>
            </w:pPr>
            <w:r>
              <w:rPr>
                <w:rFonts w:hint="eastAsia" w:ascii="仿宋" w:hAnsi="仿宋" w:eastAsia="仿宋"/>
                <w:sz w:val="24"/>
                <w:szCs w:val="24"/>
              </w:rPr>
              <w:t>考查</w:t>
            </w:r>
          </w:p>
        </w:tc>
      </w:tr>
    </w:tbl>
    <w:p w14:paraId="48ED9589">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宋体" w:hAnsi="宋体" w:cs="宋体"/>
          <w:b/>
          <w:bCs/>
          <w:sz w:val="32"/>
          <w:szCs w:val="32"/>
          <w:lang w:val="en-US" w:eastAsia="zh-CN"/>
        </w:rPr>
      </w:pPr>
    </w:p>
    <w:p w14:paraId="6F5752E7">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585" w:firstLineChars="182"/>
        <w:jc w:val="left"/>
        <w:textAlignment w:val="auto"/>
        <w:rPr>
          <w:rFonts w:hint="eastAsia" w:ascii="黑体" w:hAnsi="黑体" w:eastAsia="黑体" w:cs="黑体"/>
          <w:b/>
          <w:bCs/>
          <w:color w:val="121212"/>
          <w:sz w:val="32"/>
          <w:szCs w:val="32"/>
          <w:lang w:val="en-US" w:eastAsia="zh-CN"/>
        </w:rPr>
      </w:pPr>
      <w:r>
        <w:rPr>
          <w:rFonts w:hint="eastAsia" w:ascii="黑体" w:hAnsi="黑体" w:eastAsia="黑体" w:cs="黑体"/>
          <w:b/>
          <w:bCs/>
          <w:color w:val="121212"/>
          <w:sz w:val="32"/>
          <w:szCs w:val="32"/>
          <w:lang w:val="en-US" w:eastAsia="zh-CN"/>
        </w:rPr>
        <w:t>二、管理办法</w:t>
      </w:r>
    </w:p>
    <w:p w14:paraId="31D3FA1B">
      <w:pPr>
        <w:keepNext w:val="0"/>
        <w:keepLines w:val="0"/>
        <w:pageBreakBefore w:val="0"/>
        <w:widowControl w:val="0"/>
        <w:kinsoku/>
        <w:wordWrap/>
        <w:overflowPunct/>
        <w:topLinePunct w:val="0"/>
        <w:autoSpaceDE/>
        <w:autoSpaceDN/>
        <w:bidi w:val="0"/>
        <w:adjustRightInd/>
        <w:spacing w:line="540" w:lineRule="exact"/>
        <w:ind w:firstLine="602" w:firstLineChars="200"/>
        <w:textAlignment w:val="auto"/>
        <w:rPr>
          <w:rFonts w:ascii="仿宋" w:hAnsi="仿宋" w:eastAsia="仿宋"/>
          <w:b/>
          <w:bCs/>
          <w:sz w:val="30"/>
          <w:szCs w:val="30"/>
        </w:rPr>
      </w:pPr>
      <w:r>
        <w:rPr>
          <w:rFonts w:hint="eastAsia" w:ascii="仿宋" w:hAnsi="仿宋" w:eastAsia="仿宋"/>
          <w:b/>
          <w:bCs/>
          <w:sz w:val="30"/>
          <w:szCs w:val="30"/>
        </w:rPr>
        <w:t>（一）班级管理</w:t>
      </w:r>
    </w:p>
    <w:p w14:paraId="0E7A3A5B">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卓越人才竞赛创新应用班每年开设一次，教学管理（含课程设置、课程安排、成绩考核、学分审核等）由创新创业学院负责；学生的学籍管理、学业管理及日常管理等由学生专业所在学院负责。</w:t>
      </w:r>
    </w:p>
    <w:p w14:paraId="27AFC566">
      <w:pPr>
        <w:keepNext w:val="0"/>
        <w:keepLines w:val="0"/>
        <w:pageBreakBefore w:val="0"/>
        <w:widowControl w:val="0"/>
        <w:kinsoku/>
        <w:wordWrap/>
        <w:overflowPunct/>
        <w:topLinePunct w:val="0"/>
        <w:autoSpaceDE/>
        <w:autoSpaceDN/>
        <w:bidi w:val="0"/>
        <w:adjustRightInd/>
        <w:spacing w:line="540" w:lineRule="exact"/>
        <w:ind w:firstLine="602" w:firstLineChars="200"/>
        <w:textAlignment w:val="auto"/>
        <w:rPr>
          <w:rFonts w:ascii="仿宋" w:hAnsi="仿宋" w:eastAsia="仿宋"/>
          <w:b/>
          <w:bCs/>
          <w:sz w:val="30"/>
          <w:szCs w:val="30"/>
        </w:rPr>
      </w:pPr>
      <w:r>
        <w:rPr>
          <w:rFonts w:hint="eastAsia" w:ascii="仿宋" w:hAnsi="仿宋" w:eastAsia="仿宋"/>
          <w:b/>
          <w:bCs/>
          <w:sz w:val="30"/>
          <w:szCs w:val="30"/>
        </w:rPr>
        <w:t>（二）阶段考核</w:t>
      </w:r>
    </w:p>
    <w:p w14:paraId="6DB59A9D">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卓越人才竞赛创新应用班</w:t>
      </w:r>
      <w:r>
        <w:rPr>
          <w:rFonts w:hint="eastAsia" w:ascii="仿宋" w:hAnsi="仿宋" w:eastAsia="仿宋"/>
          <w:sz w:val="28"/>
          <w:szCs w:val="28"/>
          <w:lang w:val="en-US" w:eastAsia="zh-CN"/>
        </w:rPr>
        <w:t>对学员实行动态管理，在课程过程中采取阶段性考核并进行末位淘汰。</w:t>
      </w:r>
      <w:r>
        <w:rPr>
          <w:rFonts w:hint="eastAsia" w:ascii="仿宋" w:hAnsi="仿宋" w:eastAsia="仿宋"/>
          <w:sz w:val="28"/>
          <w:szCs w:val="28"/>
        </w:rPr>
        <w:t>结合学员在课程学习过程中的表现与参赛获奖情况对学员进行综合考核。第一学程课程考核通过且获得代表学校参加国创大赛省赛资格方可获得相应学分；第二学程课程考核通过且在国创大赛中获得省级三等奖及以上奖励方可获得相应学分。考核不合格或中途退出者不能获得学分，由于学员中途退出产生的名额空缺可在全校范围内择优遴选</w:t>
      </w:r>
      <w:r>
        <w:rPr>
          <w:rFonts w:hint="eastAsia" w:ascii="仿宋" w:hAnsi="仿宋" w:eastAsia="仿宋"/>
          <w:sz w:val="28"/>
          <w:szCs w:val="28"/>
          <w:lang w:val="en-US" w:eastAsia="zh-CN"/>
        </w:rPr>
        <w:t>替补</w:t>
      </w:r>
      <w:r>
        <w:rPr>
          <w:rFonts w:hint="eastAsia" w:ascii="仿宋" w:hAnsi="仿宋" w:eastAsia="仿宋"/>
          <w:sz w:val="28"/>
          <w:szCs w:val="28"/>
        </w:rPr>
        <w:t>。</w:t>
      </w:r>
    </w:p>
    <w:p w14:paraId="60540751">
      <w:pPr>
        <w:keepNext w:val="0"/>
        <w:keepLines w:val="0"/>
        <w:pageBreakBefore w:val="0"/>
        <w:widowControl w:val="0"/>
        <w:numPr>
          <w:ilvl w:val="0"/>
          <w:numId w:val="1"/>
        </w:numPr>
        <w:kinsoku/>
        <w:wordWrap/>
        <w:overflowPunct/>
        <w:topLinePunct w:val="0"/>
        <w:autoSpaceDE/>
        <w:autoSpaceDN/>
        <w:bidi w:val="0"/>
        <w:adjustRightInd/>
        <w:spacing w:line="540" w:lineRule="exact"/>
        <w:ind w:firstLine="602" w:firstLineChars="200"/>
        <w:textAlignment w:val="auto"/>
        <w:rPr>
          <w:rFonts w:hint="eastAsia" w:ascii="仿宋" w:hAnsi="仿宋" w:eastAsia="仿宋"/>
          <w:b/>
          <w:bCs/>
          <w:sz w:val="30"/>
          <w:szCs w:val="30"/>
          <w:lang w:val="en-US" w:eastAsia="zh-CN"/>
        </w:rPr>
      </w:pPr>
      <w:r>
        <w:rPr>
          <w:rFonts w:hint="eastAsia" w:ascii="仿宋" w:hAnsi="仿宋" w:eastAsia="仿宋"/>
          <w:b/>
          <w:bCs/>
          <w:sz w:val="30"/>
          <w:szCs w:val="30"/>
          <w:lang w:val="en-US" w:eastAsia="zh-CN"/>
        </w:rPr>
        <w:t>学分认定</w:t>
      </w:r>
    </w:p>
    <w:p w14:paraId="062AE22A">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卓越人才竞赛创新应用班全部课程结束后，由创新创业学院对学员进行成绩认定，并将认定结果报教务处备案。</w:t>
      </w:r>
      <w:bookmarkStart w:id="0" w:name="_GoBack"/>
      <w:bookmarkEnd w:id="0"/>
    </w:p>
    <w:p w14:paraId="30D808B8">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585" w:firstLineChars="182"/>
        <w:jc w:val="left"/>
        <w:textAlignment w:val="auto"/>
        <w:rPr>
          <w:rFonts w:hint="eastAsia" w:ascii="黑体" w:hAnsi="黑体" w:eastAsia="黑体" w:cs="黑体"/>
          <w:b/>
          <w:bCs/>
          <w:color w:val="121212"/>
          <w:sz w:val="32"/>
          <w:szCs w:val="32"/>
          <w:lang w:val="en-US" w:eastAsia="zh-CN"/>
        </w:rPr>
      </w:pPr>
      <w:r>
        <w:rPr>
          <w:rFonts w:hint="eastAsia" w:ascii="黑体" w:hAnsi="黑体" w:eastAsia="黑体" w:cs="黑体"/>
          <w:b/>
          <w:bCs/>
          <w:color w:val="121212"/>
          <w:sz w:val="32"/>
          <w:szCs w:val="32"/>
          <w:lang w:val="en-US" w:eastAsia="zh-CN"/>
        </w:rPr>
        <w:t>三、激励措施</w:t>
      </w:r>
    </w:p>
    <w:p w14:paraId="30184DF6">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在卓越人才竞赛创新应用班所修学分可用于冲抵原专业选修课程和自主发展课程学分（最多4学分）。</w:t>
      </w:r>
      <w:r>
        <w:rPr>
          <w:rFonts w:hint="eastAsia" w:ascii="仿宋" w:hAnsi="仿宋" w:eastAsia="仿宋"/>
          <w:sz w:val="28"/>
          <w:szCs w:val="28"/>
          <w:lang w:val="en-US" w:eastAsia="zh-CN"/>
        </w:rPr>
        <w:t>学生可向所在学院提出课程置换申请，报教务处审批通过后由学生所在学院在教务系统上进行操作。</w:t>
      </w:r>
    </w:p>
    <w:p w14:paraId="11F9A707">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240" w:lineRule="auto"/>
        <w:ind w:firstLine="585" w:firstLineChars="182"/>
        <w:jc w:val="left"/>
        <w:textAlignment w:val="auto"/>
        <w:rPr>
          <w:rFonts w:hint="eastAsia" w:ascii="黑体" w:hAnsi="黑体" w:eastAsia="黑体" w:cs="黑体"/>
          <w:b/>
          <w:bCs/>
          <w:color w:val="121212"/>
          <w:sz w:val="32"/>
          <w:szCs w:val="32"/>
          <w:lang w:val="en-US" w:eastAsia="zh-CN"/>
        </w:rPr>
      </w:pPr>
      <w:r>
        <w:rPr>
          <w:rFonts w:hint="eastAsia" w:ascii="黑体" w:hAnsi="黑体" w:eastAsia="黑体" w:cs="黑体"/>
          <w:b/>
          <w:bCs/>
          <w:color w:val="121212"/>
          <w:sz w:val="32"/>
          <w:szCs w:val="32"/>
          <w:lang w:val="en-US" w:eastAsia="zh-CN"/>
        </w:rPr>
        <w:t>四、经费保障</w:t>
      </w:r>
    </w:p>
    <w:p w14:paraId="0C616E64">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pPr>
      <w:r>
        <w:rPr>
          <w:rFonts w:hint="eastAsia" w:ascii="仿宋" w:hAnsi="仿宋" w:eastAsia="仿宋"/>
          <w:sz w:val="28"/>
          <w:szCs w:val="28"/>
        </w:rPr>
        <w:t>卓越人才竞赛创新应用班专项经费由创新创业学院统筹安排，具体经费预算和支出标准参照《鞍山师范学院卓越人才创新（应用）班实施办法（试行）》文件执行。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238328"/>
    <w:multiLevelType w:val="singleLevel"/>
    <w:tmpl w:val="8A23832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jOGM5ZjE4OTc2ODQ2OWU5MDM5MzU5MzA2NDBkNTIifQ=="/>
  </w:docVars>
  <w:rsids>
    <w:rsidRoot w:val="00000000"/>
    <w:rsid w:val="037F0F3D"/>
    <w:rsid w:val="03D15467"/>
    <w:rsid w:val="1BA94421"/>
    <w:rsid w:val="21C83727"/>
    <w:rsid w:val="23590BF7"/>
    <w:rsid w:val="243640A3"/>
    <w:rsid w:val="26E16938"/>
    <w:rsid w:val="473C23F6"/>
    <w:rsid w:val="4C1A5C7C"/>
    <w:rsid w:val="54E219D3"/>
    <w:rsid w:val="5A2E5F69"/>
    <w:rsid w:val="5C0A1B46"/>
    <w:rsid w:val="5C3564CD"/>
    <w:rsid w:val="5CCB46B2"/>
    <w:rsid w:val="64F16511"/>
    <w:rsid w:val="670C1B0F"/>
    <w:rsid w:val="74547BA3"/>
    <w:rsid w:val="746C2ABE"/>
    <w:rsid w:val="7EC93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814</Words>
  <Characters>826</Characters>
  <Lines>0</Lines>
  <Paragraphs>0</Paragraphs>
  <TotalTime>106</TotalTime>
  <ScaleCrop>false</ScaleCrop>
  <LinksUpToDate>false</LinksUpToDate>
  <CharactersWithSpaces>826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2024-05-13T06:55:00Z</dcterms:created>
  <dc:creator>Administrator</dc:creator>
  <cp:lastModifiedBy>宋阳</cp:lastModifiedBy>
  <dcterms:modified xsi:type="dcterms:W3CDTF">2025-05-29T01:55:09Z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2CE3D27D40A9452280BCAD239213CB52_13</vt:lpwstr>
  </property>
  <property fmtid="{D5CDD505-2E9C-101B-9397-08002B2CF9AE}" pid="4" name="KSOTemplateDocerSaveRecord">
    <vt:lpwstr>eyJoZGlkIjoiZmFjOGM5ZjE4OTc2ODQ2OWU5MDM5MzU5MzA2NDBkNTIiLCJ1c2VySWQiOiI0MDcwNzYzNTAifQ==</vt:lpwstr>
  </property>
</Properties>
</file>